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1B8D7" w14:textId="77777777" w:rsidR="00274056" w:rsidRDefault="004649AA" w:rsidP="004649AA">
      <w:pPr>
        <w:pStyle w:val="Ttulo"/>
        <w:tabs>
          <w:tab w:val="left" w:pos="142"/>
        </w:tabs>
        <w:ind w:left="0"/>
        <w:rPr>
          <w:rFonts w:ascii="Arial" w:eastAsia="Arial" w:hAnsi="Arial" w:cs="Arial"/>
        </w:rPr>
      </w:pPr>
      <w:r>
        <w:rPr>
          <w:rFonts w:ascii="Arial" w:eastAsia="Arial" w:hAnsi="Arial" w:cs="Arial"/>
        </w:rPr>
        <w:t xml:space="preserve"> Superintendencia de </w:t>
      </w:r>
      <w:r w:rsidR="00706103">
        <w:rPr>
          <w:rFonts w:ascii="Arial" w:eastAsia="Arial" w:hAnsi="Arial" w:cs="Arial"/>
        </w:rPr>
        <w:t>Instituto de Formación Policial</w:t>
      </w:r>
    </w:p>
    <w:p w14:paraId="18ACF88F" w14:textId="77777777" w:rsidR="00274056" w:rsidRDefault="00943578">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346BAEA7">
                <wp:simplePos x="0" y="0"/>
                <wp:positionH relativeFrom="column">
                  <wp:posOffset>61595</wp:posOffset>
                </wp:positionH>
                <wp:positionV relativeFrom="paragraph">
                  <wp:posOffset>163830</wp:posOffset>
                </wp:positionV>
                <wp:extent cx="6068060" cy="447675"/>
                <wp:effectExtent l="0" t="0" r="8890" b="9525"/>
                <wp:wrapTopAndBottom distT="0" distB="0"/>
                <wp:docPr id="2" name="2 Grupo"/>
                <wp:cNvGraphicFramePr/>
                <a:graphic xmlns:a="http://schemas.openxmlformats.org/drawingml/2006/main">
                  <a:graphicData uri="http://schemas.microsoft.com/office/word/2010/wordprocessingGroup">
                    <wpg:wgp>
                      <wpg:cNvGrpSpPr/>
                      <wpg:grpSpPr>
                        <a:xfrm>
                          <a:off x="0" y="0"/>
                          <a:ext cx="6068060" cy="447675"/>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24B230F0" w14:textId="4C26DF89" w:rsidR="00C72E63" w:rsidRPr="00C72E63" w:rsidRDefault="00CE1BC8" w:rsidP="00C72E63">
                                <w:pPr>
                                  <w:spacing w:before="160"/>
                                  <w:textDirection w:val="btLr"/>
                                  <w:rPr>
                                    <w:rFonts w:ascii="Arial" w:eastAsia="Arial" w:hAnsi="Arial" w:cs="Arial"/>
                                    <w:color w:val="000000"/>
                                    <w:sz w:val="24"/>
                                    <w:szCs w:val="24"/>
                                    <w:lang w:val="es-AR"/>
                                  </w:rPr>
                                </w:pPr>
                                <w:r w:rsidRPr="00CE1BC8">
                                  <w:rPr>
                                    <w:rFonts w:ascii="Arial" w:eastAsia="Arial" w:hAnsi="Arial" w:cs="Arial"/>
                                    <w:color w:val="000000"/>
                                    <w:sz w:val="24"/>
                                    <w:szCs w:val="24"/>
                                  </w:rPr>
                                  <w:t>Taller de mejoramiento de la escritura.</w:t>
                                </w: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4.85pt;margin-top:12.9pt;width:477.8pt;height:35.25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4B230F0" w14:textId="4C26DF89" w:rsidR="00C72E63" w:rsidRPr="00C72E63" w:rsidRDefault="00CE1BC8" w:rsidP="00C72E63">
                          <w:pPr>
                            <w:spacing w:before="160"/>
                            <w:textDirection w:val="btLr"/>
                            <w:rPr>
                              <w:rFonts w:ascii="Arial" w:eastAsia="Arial" w:hAnsi="Arial" w:cs="Arial"/>
                              <w:color w:val="000000"/>
                              <w:sz w:val="24"/>
                              <w:szCs w:val="24"/>
                              <w:lang w:val="es-AR"/>
                            </w:rPr>
                          </w:pPr>
                          <w:r w:rsidRPr="00CE1BC8">
                            <w:rPr>
                              <w:rFonts w:ascii="Arial" w:eastAsia="Arial" w:hAnsi="Arial" w:cs="Arial"/>
                              <w:color w:val="000000"/>
                              <w:sz w:val="24"/>
                              <w:szCs w:val="24"/>
                            </w:rPr>
                            <w:t>Taller de mejoramiento de la escritura.</w:t>
                          </w:r>
                        </w:p>
                      </w:txbxContent>
                    </v:textbox>
                  </v:rect>
                </v:group>
                <w10:wrap type="topAndBottom"/>
              </v:group>
            </w:pict>
          </mc:Fallback>
        </mc:AlternateContent>
      </w:r>
    </w:p>
    <w:p w14:paraId="3EC8415E" w14:textId="77777777" w:rsidR="00274056" w:rsidRDefault="00274056">
      <w:pPr>
        <w:pBdr>
          <w:top w:val="nil"/>
          <w:left w:val="nil"/>
          <w:bottom w:val="nil"/>
          <w:right w:val="nil"/>
          <w:between w:val="nil"/>
        </w:pBdr>
        <w:spacing w:before="138"/>
        <w:rPr>
          <w:color w:val="000000"/>
          <w:sz w:val="24"/>
          <w:szCs w:val="24"/>
        </w:rPr>
      </w:pPr>
    </w:p>
    <w:p w14:paraId="23808E90" w14:textId="77777777" w:rsidR="00274056" w:rsidRDefault="004649AA" w:rsidP="001121B6">
      <w:pPr>
        <w:pStyle w:val="Ttulo1"/>
        <w:spacing w:line="360" w:lineRule="auto"/>
        <w:ind w:left="0"/>
        <w:rPr>
          <w:rFonts w:ascii="Arial" w:eastAsia="Arial" w:hAnsi="Arial" w:cs="Arial"/>
          <w:sz w:val="22"/>
          <w:szCs w:val="22"/>
        </w:rPr>
      </w:pPr>
      <w:r>
        <w:rPr>
          <w:rFonts w:ascii="Arial" w:eastAsia="Arial" w:hAnsi="Arial" w:cs="Arial"/>
          <w:sz w:val="22"/>
          <w:szCs w:val="22"/>
        </w:rPr>
        <w:t xml:space="preserve">  </w:t>
      </w:r>
      <w:r w:rsidR="00943578">
        <w:rPr>
          <w:rFonts w:ascii="Arial" w:eastAsia="Arial" w:hAnsi="Arial" w:cs="Arial"/>
          <w:sz w:val="22"/>
          <w:szCs w:val="22"/>
        </w:rPr>
        <w:t>Descripción:</w:t>
      </w:r>
    </w:p>
    <w:p w14:paraId="21BA22E4" w14:textId="77777777" w:rsidR="00CE1BC8" w:rsidRDefault="00CE1BC8" w:rsidP="00CE1BC8">
      <w:pPr>
        <w:pStyle w:val="Ttulo1"/>
        <w:spacing w:line="360" w:lineRule="auto"/>
        <w:jc w:val="both"/>
        <w:rPr>
          <w:rFonts w:ascii="Arial" w:eastAsia="Arial" w:hAnsi="Arial" w:cs="Arial"/>
          <w:b w:val="0"/>
          <w:bCs w:val="0"/>
          <w:color w:val="000000"/>
          <w:sz w:val="22"/>
          <w:szCs w:val="22"/>
        </w:rPr>
      </w:pPr>
      <w:r w:rsidRPr="00CE1BC8">
        <w:rPr>
          <w:rFonts w:ascii="Arial" w:eastAsia="Arial" w:hAnsi="Arial" w:cs="Arial"/>
          <w:b w:val="0"/>
          <w:bCs w:val="0"/>
          <w:color w:val="000000"/>
          <w:sz w:val="22"/>
          <w:szCs w:val="22"/>
        </w:rPr>
        <w:t>Este taller tiene como objetivo primordial fortalecer la comunicación institucional de la policía, conforme a lo establecido en los Decretos N°300/06 y 2200/06. Busca perfeccionar la escritura formal y la producción de diversos textos profesionales, a la par que ofrece herramientas básicas de oratoria. El fin último es profesionalizar la función policial, mejorando sus prácticas laborales en el ámbito del lenguaje, dado que todo efectivo policial interactúa constantemente con la lectura y escritura de documentos institucionales, sin importar su destino o función.</w:t>
      </w:r>
    </w:p>
    <w:p w14:paraId="35DBA84B" w14:textId="77777777" w:rsidR="00CE1BC8" w:rsidRDefault="00CE1BC8" w:rsidP="00CE1BC8">
      <w:pPr>
        <w:pStyle w:val="Ttulo1"/>
        <w:spacing w:line="360" w:lineRule="auto"/>
        <w:jc w:val="both"/>
        <w:rPr>
          <w:rFonts w:ascii="Arial" w:eastAsia="Arial" w:hAnsi="Arial" w:cs="Arial"/>
          <w:b w:val="0"/>
          <w:bCs w:val="0"/>
          <w:color w:val="000000"/>
          <w:sz w:val="22"/>
          <w:szCs w:val="22"/>
        </w:rPr>
      </w:pPr>
    </w:p>
    <w:p w14:paraId="4B9F38CD" w14:textId="7CD94291"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11B9EB8A" w14:textId="3C8931EA" w:rsidR="00CE1BC8" w:rsidRPr="00CE1BC8" w:rsidRDefault="00893F36" w:rsidP="00CE1BC8">
      <w:pPr>
        <w:spacing w:line="360" w:lineRule="auto"/>
        <w:jc w:val="both"/>
        <w:rPr>
          <w:rFonts w:ascii="Arial" w:eastAsia="Arial" w:hAnsi="Arial" w:cs="Arial"/>
          <w:color w:val="000000"/>
          <w:lang w:val="es-AR"/>
        </w:rPr>
      </w:pPr>
      <w:r>
        <w:rPr>
          <w:rFonts w:ascii="Arial" w:eastAsia="Arial" w:hAnsi="Arial" w:cs="Arial"/>
          <w:color w:val="000000"/>
        </w:rPr>
        <w:t xml:space="preserve">  </w:t>
      </w:r>
      <w:r w:rsidR="00CE1BC8" w:rsidRPr="00CE1BC8">
        <w:rPr>
          <w:rFonts w:ascii="Arial" w:eastAsia="Arial" w:hAnsi="Arial" w:cs="Arial"/>
          <w:color w:val="000000"/>
          <w:lang w:val="es-AR"/>
        </w:rPr>
        <w:t xml:space="preserve">Personal policial de la provincia de Buenos Aires de todos los </w:t>
      </w:r>
      <w:proofErr w:type="spellStart"/>
      <w:r w:rsidR="00CE1BC8" w:rsidRPr="00CE1BC8">
        <w:rPr>
          <w:rFonts w:ascii="Arial" w:eastAsia="Arial" w:hAnsi="Arial" w:cs="Arial"/>
          <w:color w:val="000000"/>
          <w:lang w:val="es-AR"/>
        </w:rPr>
        <w:t>subescalafones</w:t>
      </w:r>
      <w:proofErr w:type="spellEnd"/>
      <w:r w:rsidR="00CE1BC8" w:rsidRPr="00CE1BC8">
        <w:rPr>
          <w:rFonts w:ascii="Arial" w:eastAsia="Arial" w:hAnsi="Arial" w:cs="Arial"/>
          <w:color w:val="000000"/>
          <w:lang w:val="es-AR"/>
        </w:rPr>
        <w:t xml:space="preserve"> y alumnos del</w:t>
      </w:r>
      <w:r w:rsidR="00CE1BC8">
        <w:rPr>
          <w:rFonts w:ascii="Arial" w:eastAsia="Arial" w:hAnsi="Arial" w:cs="Arial"/>
          <w:color w:val="000000"/>
          <w:lang w:val="es-AR"/>
        </w:rPr>
        <w:t xml:space="preserve"> </w:t>
      </w:r>
      <w:r w:rsidR="00CE1BC8" w:rsidRPr="00CE1BC8">
        <w:rPr>
          <w:rFonts w:ascii="Arial" w:eastAsia="Arial" w:hAnsi="Arial" w:cs="Arial"/>
          <w:color w:val="000000"/>
          <w:lang w:val="es-AR"/>
        </w:rPr>
        <w:t>C.A.E.E.P. que cursan tecnicaturas y cursos de capacitación como complemento de la formación.</w:t>
      </w:r>
    </w:p>
    <w:p w14:paraId="6A6A72C0" w14:textId="248DD930" w:rsidR="00893F36" w:rsidRPr="006D0D4A" w:rsidRDefault="00893F36" w:rsidP="00893F36">
      <w:pPr>
        <w:spacing w:line="360" w:lineRule="auto"/>
        <w:jc w:val="both"/>
        <w:rPr>
          <w:rFonts w:ascii="Arial" w:eastAsia="Arial" w:hAnsi="Arial" w:cs="Arial"/>
          <w:color w:val="000000"/>
          <w:lang w:val="es-AR"/>
        </w:rPr>
      </w:pPr>
    </w:p>
    <w:p w14:paraId="0A132033" w14:textId="77777777" w:rsidR="00274056" w:rsidRDefault="00943578" w:rsidP="001121B6">
      <w:pPr>
        <w:spacing w:line="360" w:lineRule="auto"/>
        <w:ind w:left="143"/>
        <w:rPr>
          <w:rFonts w:ascii="Arial" w:eastAsia="Arial" w:hAnsi="Arial" w:cs="Arial"/>
        </w:rPr>
      </w:pPr>
      <w:r>
        <w:rPr>
          <w:rFonts w:ascii="Arial" w:eastAsia="Arial" w:hAnsi="Arial" w:cs="Arial"/>
          <w:b/>
        </w:rPr>
        <w:t xml:space="preserve">Modalidad: </w:t>
      </w:r>
      <w:r w:rsidR="001E3125">
        <w:rPr>
          <w:rFonts w:ascii="Arial" w:eastAsia="Arial" w:hAnsi="Arial" w:cs="Arial"/>
        </w:rPr>
        <w:t>virtual.</w:t>
      </w:r>
    </w:p>
    <w:p w14:paraId="1AC7008C" w14:textId="450B6F47" w:rsidR="0029626B" w:rsidRPr="0029626B" w:rsidRDefault="00893F36" w:rsidP="001121B6">
      <w:pPr>
        <w:spacing w:line="360" w:lineRule="auto"/>
        <w:ind w:left="143"/>
        <w:rPr>
          <w:rFonts w:ascii="Arial" w:eastAsia="Arial" w:hAnsi="Arial" w:cs="Arial"/>
        </w:rPr>
      </w:pPr>
      <w:r>
        <w:rPr>
          <w:rFonts w:ascii="Arial" w:eastAsia="Arial" w:hAnsi="Arial" w:cs="Arial"/>
        </w:rPr>
        <w:t xml:space="preserve"> </w:t>
      </w:r>
    </w:p>
    <w:p w14:paraId="5F6CC14A" w14:textId="322C6D6C" w:rsidR="00274056" w:rsidRDefault="00943578" w:rsidP="001121B6">
      <w:pPr>
        <w:spacing w:line="360" w:lineRule="auto"/>
        <w:ind w:left="143"/>
        <w:rPr>
          <w:rFonts w:ascii="Arial" w:eastAsia="Arial" w:hAnsi="Arial" w:cs="Arial"/>
        </w:rPr>
      </w:pPr>
      <w:r>
        <w:rPr>
          <w:rFonts w:ascii="Arial" w:eastAsia="Arial" w:hAnsi="Arial" w:cs="Arial"/>
          <w:b/>
        </w:rPr>
        <w:t xml:space="preserve">Carga horaria: </w:t>
      </w:r>
      <w:r w:rsidR="00CE1BC8">
        <w:rPr>
          <w:rFonts w:ascii="Arial" w:eastAsia="Arial" w:hAnsi="Arial" w:cs="Arial"/>
        </w:rPr>
        <w:t>32</w:t>
      </w:r>
      <w:r w:rsidR="00A350B6">
        <w:rPr>
          <w:rFonts w:ascii="Arial" w:eastAsia="Arial" w:hAnsi="Arial" w:cs="Arial"/>
        </w:rPr>
        <w:t xml:space="preserve"> </w:t>
      </w:r>
      <w:r>
        <w:rPr>
          <w:rFonts w:ascii="Arial" w:eastAsia="Arial" w:hAnsi="Arial" w:cs="Arial"/>
        </w:rPr>
        <w:t>horas reloj.</w:t>
      </w:r>
    </w:p>
    <w:p w14:paraId="6A402A31" w14:textId="77777777" w:rsidR="006D0D4A" w:rsidRPr="006D0D4A" w:rsidRDefault="006D0D4A" w:rsidP="001121B6">
      <w:pPr>
        <w:spacing w:line="360" w:lineRule="auto"/>
        <w:ind w:left="143"/>
        <w:rPr>
          <w:rFonts w:ascii="Arial" w:eastAsia="Arial" w:hAnsi="Arial" w:cs="Arial"/>
        </w:rPr>
      </w:pPr>
    </w:p>
    <w:p w14:paraId="3A9F92BC" w14:textId="47976CB9" w:rsidR="00274056" w:rsidRPr="00CE1BC8" w:rsidRDefault="00943578" w:rsidP="001121B6">
      <w:pPr>
        <w:pStyle w:val="Ttulo1"/>
        <w:spacing w:line="360" w:lineRule="auto"/>
        <w:rPr>
          <w:rFonts w:ascii="Arial" w:eastAsia="Arial" w:hAnsi="Arial" w:cs="Arial"/>
          <w:b w:val="0"/>
          <w:bCs w:val="0"/>
          <w:sz w:val="22"/>
          <w:szCs w:val="22"/>
        </w:rPr>
      </w:pPr>
      <w:r>
        <w:rPr>
          <w:rFonts w:ascii="Arial" w:eastAsia="Arial" w:hAnsi="Arial" w:cs="Arial"/>
          <w:sz w:val="22"/>
          <w:szCs w:val="22"/>
        </w:rPr>
        <w:t xml:space="preserve">Ediciones: </w:t>
      </w:r>
      <w:r w:rsidR="00CE1BC8" w:rsidRPr="00CE1BC8">
        <w:rPr>
          <w:rFonts w:ascii="Arial" w:eastAsia="Arial" w:hAnsi="Arial" w:cs="Arial"/>
          <w:b w:val="0"/>
          <w:bCs w:val="0"/>
          <w:sz w:val="22"/>
          <w:szCs w:val="22"/>
        </w:rPr>
        <w:t>2</w:t>
      </w:r>
      <w:r w:rsidR="001121B6" w:rsidRPr="00CE1BC8">
        <w:rPr>
          <w:rFonts w:ascii="Arial" w:eastAsia="Arial" w:hAnsi="Arial" w:cs="Arial"/>
          <w:b w:val="0"/>
          <w:bCs w:val="0"/>
          <w:sz w:val="22"/>
          <w:szCs w:val="22"/>
        </w:rPr>
        <w:t>.</w:t>
      </w:r>
    </w:p>
    <w:p w14:paraId="16CD1695" w14:textId="77777777" w:rsidR="006D0D4A" w:rsidRDefault="006D0D4A" w:rsidP="001121B6">
      <w:pPr>
        <w:pStyle w:val="Prrafodelista"/>
        <w:shd w:val="clear" w:color="auto" w:fill="FFFFFF" w:themeFill="background1"/>
        <w:tabs>
          <w:tab w:val="left" w:pos="426"/>
        </w:tabs>
        <w:spacing w:before="0" w:line="360" w:lineRule="auto"/>
        <w:ind w:left="0" w:firstLine="0"/>
        <w:contextualSpacing/>
        <w:jc w:val="both"/>
        <w:rPr>
          <w:rFonts w:ascii="Arial" w:eastAsia="Arial" w:hAnsi="Arial" w:cs="Arial"/>
          <w:color w:val="000000"/>
        </w:rPr>
      </w:pPr>
    </w:p>
    <w:p w14:paraId="05732ED4" w14:textId="604055BD" w:rsidR="00CE1BC8" w:rsidRPr="00CE1BC8" w:rsidRDefault="001121B6" w:rsidP="00CE1BC8">
      <w:pPr>
        <w:pStyle w:val="Prrafodelista"/>
        <w:shd w:val="clear" w:color="auto" w:fill="FFFFFF" w:themeFill="background1"/>
        <w:tabs>
          <w:tab w:val="left" w:pos="426"/>
        </w:tabs>
        <w:spacing w:before="0" w:line="360" w:lineRule="auto"/>
        <w:ind w:left="142"/>
        <w:contextualSpacing/>
        <w:rPr>
          <w:rFonts w:ascii="Arial" w:eastAsia="Arial" w:hAnsi="Arial" w:cs="Arial"/>
          <w:lang w:val="es-AR"/>
        </w:rPr>
      </w:pPr>
      <w:r>
        <w:rPr>
          <w:rFonts w:ascii="Arial" w:eastAsia="Arial" w:hAnsi="Arial" w:cs="Arial"/>
          <w:b/>
        </w:rPr>
        <w:t xml:space="preserve">      </w:t>
      </w:r>
      <w:r w:rsidR="00943578" w:rsidRPr="006D0D4A">
        <w:rPr>
          <w:rFonts w:ascii="Arial" w:eastAsia="Arial" w:hAnsi="Arial" w:cs="Arial"/>
          <w:b/>
        </w:rPr>
        <w:t>Fecha de inicio y finalización:</w:t>
      </w:r>
      <w:r w:rsidR="001E3125">
        <w:rPr>
          <w:rFonts w:ascii="Arial" w:eastAsia="Arial" w:hAnsi="Arial" w:cs="Arial"/>
          <w:b/>
        </w:rPr>
        <w:t xml:space="preserve"> </w:t>
      </w:r>
      <w:r w:rsidR="00CE1BC8" w:rsidRPr="00CE1BC8">
        <w:rPr>
          <w:rFonts w:ascii="Arial" w:eastAsia="Arial" w:hAnsi="Arial" w:cs="Arial"/>
          <w:lang w:val="es-AR"/>
        </w:rPr>
        <w:t>1° Edición: marzo-junio.</w:t>
      </w:r>
      <w:r w:rsidR="00CE1BC8">
        <w:rPr>
          <w:rFonts w:ascii="Arial" w:eastAsia="Arial" w:hAnsi="Arial" w:cs="Arial"/>
          <w:lang w:val="es-AR"/>
        </w:rPr>
        <w:t xml:space="preserve">  </w:t>
      </w:r>
      <w:r w:rsidR="00CE1BC8" w:rsidRPr="00CE1BC8">
        <w:rPr>
          <w:rFonts w:ascii="Arial" w:eastAsia="Arial" w:hAnsi="Arial" w:cs="Arial"/>
          <w:lang w:val="es-AR"/>
        </w:rPr>
        <w:t>2° Edición: agosto-noviembre.</w:t>
      </w:r>
    </w:p>
    <w:p w14:paraId="6684A1F3" w14:textId="2ED82C05" w:rsidR="00274056" w:rsidRPr="00143583" w:rsidRDefault="006D0D4A" w:rsidP="00CE1BC8">
      <w:pPr>
        <w:pStyle w:val="Prrafodelista"/>
        <w:shd w:val="clear" w:color="auto" w:fill="FFFFFF" w:themeFill="background1"/>
        <w:tabs>
          <w:tab w:val="left" w:pos="426"/>
        </w:tabs>
        <w:spacing w:before="0" w:line="360" w:lineRule="auto"/>
        <w:ind w:left="142"/>
        <w:contextualSpacing/>
        <w:rPr>
          <w:rFonts w:ascii="Arial" w:eastAsia="Arial" w:hAnsi="Arial" w:cs="Arial"/>
          <w:lang w:val="es-AR" w:eastAsia="es-AR"/>
        </w:rPr>
      </w:pPr>
      <w:r w:rsidRPr="00143583">
        <w:rPr>
          <w:rFonts w:ascii="Arial" w:eastAsia="Arial" w:hAnsi="Arial" w:cs="Arial"/>
          <w:b/>
        </w:rPr>
        <w:t xml:space="preserve">                               </w:t>
      </w:r>
    </w:p>
    <w:p w14:paraId="0945D5BA" w14:textId="12E08DAA" w:rsidR="00274056" w:rsidRDefault="00943578" w:rsidP="001121B6">
      <w:pPr>
        <w:spacing w:line="360" w:lineRule="auto"/>
        <w:ind w:left="143"/>
        <w:rPr>
          <w:rFonts w:ascii="Arial" w:eastAsia="Arial" w:hAnsi="Arial" w:cs="Arial"/>
        </w:rPr>
      </w:pPr>
      <w:r>
        <w:rPr>
          <w:rFonts w:ascii="Arial" w:eastAsia="Arial" w:hAnsi="Arial" w:cs="Arial"/>
          <w:b/>
        </w:rPr>
        <w:t xml:space="preserve">Cupo: </w:t>
      </w:r>
      <w:r w:rsidR="00CE1BC8">
        <w:rPr>
          <w:rFonts w:ascii="Arial" w:eastAsia="Arial" w:hAnsi="Arial" w:cs="Arial"/>
        </w:rPr>
        <w:t>2</w:t>
      </w:r>
      <w:r w:rsidR="00F90DF8">
        <w:rPr>
          <w:rFonts w:ascii="Arial" w:eastAsia="Arial" w:hAnsi="Arial" w:cs="Arial"/>
        </w:rPr>
        <w:t>0</w:t>
      </w:r>
      <w:r w:rsidR="00E645D2">
        <w:rPr>
          <w:rFonts w:ascii="Arial" w:eastAsia="Arial" w:hAnsi="Arial" w:cs="Arial"/>
        </w:rPr>
        <w:t xml:space="preserve"> por edición.</w:t>
      </w:r>
    </w:p>
    <w:p w14:paraId="5724EA01" w14:textId="77777777" w:rsidR="00274056" w:rsidRDefault="00274056" w:rsidP="001121B6">
      <w:pPr>
        <w:pBdr>
          <w:top w:val="nil"/>
          <w:left w:val="nil"/>
          <w:bottom w:val="nil"/>
          <w:right w:val="nil"/>
          <w:between w:val="nil"/>
        </w:pBdr>
        <w:spacing w:line="360" w:lineRule="auto"/>
        <w:rPr>
          <w:rFonts w:ascii="Arial" w:eastAsia="Arial" w:hAnsi="Arial" w:cs="Arial"/>
          <w:color w:val="000000"/>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221D98F3" w14:textId="77777777" w:rsidR="00274056" w:rsidRDefault="00943578" w:rsidP="001121B6">
      <w:pPr>
        <w:numPr>
          <w:ilvl w:val="0"/>
          <w:numId w:val="1"/>
        </w:numPr>
        <w:pBdr>
          <w:top w:val="nil"/>
          <w:left w:val="nil"/>
          <w:bottom w:val="nil"/>
          <w:right w:val="nil"/>
          <w:between w:val="nil"/>
        </w:pBdr>
        <w:tabs>
          <w:tab w:val="left" w:pos="863"/>
        </w:tabs>
        <w:spacing w:line="360" w:lineRule="auto"/>
        <w:rPr>
          <w:rFonts w:ascii="Arial" w:eastAsia="Arial" w:hAnsi="Arial" w:cs="Arial"/>
          <w:color w:val="000000"/>
        </w:rPr>
      </w:pPr>
      <w:r>
        <w:rPr>
          <w:rFonts w:ascii="Arial" w:eastAsia="Arial" w:hAnsi="Arial" w:cs="Arial"/>
          <w:color w:val="000000"/>
        </w:rPr>
        <w:t xml:space="preserve">Correo electrónico: </w:t>
      </w:r>
      <w:r w:rsidR="00706103" w:rsidRPr="00706103">
        <w:rPr>
          <w:rFonts w:ascii="Arial" w:eastAsia="Arial" w:hAnsi="Arial" w:cs="Arial"/>
          <w:color w:val="000000"/>
          <w:lang w:val="es-AR"/>
        </w:rPr>
        <w:t>cursoscaeep@hotmail.com</w:t>
      </w:r>
    </w:p>
    <w:p w14:paraId="648164A9" w14:textId="77777777" w:rsidR="00274056" w:rsidRDefault="00943578" w:rsidP="004649AA">
      <w:pPr>
        <w:numPr>
          <w:ilvl w:val="0"/>
          <w:numId w:val="1"/>
        </w:numPr>
        <w:pBdr>
          <w:top w:val="nil"/>
          <w:left w:val="nil"/>
          <w:bottom w:val="nil"/>
          <w:right w:val="nil"/>
          <w:between w:val="nil"/>
        </w:pBdr>
        <w:tabs>
          <w:tab w:val="left" w:pos="863"/>
        </w:tabs>
        <w:spacing w:before="42" w:line="360" w:lineRule="auto"/>
        <w:rPr>
          <w:rFonts w:ascii="Arial" w:eastAsia="Arial" w:hAnsi="Arial" w:cs="Arial"/>
          <w:color w:val="000000"/>
        </w:rPr>
      </w:pPr>
      <w:r>
        <w:rPr>
          <w:rFonts w:ascii="Arial" w:eastAsia="Arial" w:hAnsi="Arial" w:cs="Arial"/>
          <w:color w:val="000000"/>
        </w:rPr>
        <w:t>Teléfono</w:t>
      </w:r>
      <w:r w:rsidR="004649AA">
        <w:rPr>
          <w:rFonts w:ascii="Arial" w:eastAsia="Arial" w:hAnsi="Arial" w:cs="Arial"/>
          <w:color w:val="000000"/>
        </w:rPr>
        <w:t>:</w:t>
      </w:r>
      <w:r>
        <w:rPr>
          <w:rFonts w:ascii="Arial" w:eastAsia="Arial" w:hAnsi="Arial" w:cs="Arial"/>
          <w:color w:val="000000"/>
        </w:rPr>
        <w:t xml:space="preserve"> </w:t>
      </w:r>
      <w:r w:rsidR="008E4ADC" w:rsidRPr="008E4ADC">
        <w:rPr>
          <w:rFonts w:ascii="Arial" w:eastAsia="Arial" w:hAnsi="Arial" w:cs="Arial"/>
          <w:color w:val="000000"/>
          <w:lang w:val="es-AR"/>
        </w:rPr>
        <w:t>(0221) 4231805 interno 112</w:t>
      </w:r>
      <w:r>
        <w:rPr>
          <w:rFonts w:ascii="Arial" w:eastAsia="Arial" w:hAnsi="Arial" w:cs="Arial"/>
          <w:color w:val="000000"/>
        </w:rPr>
        <w:t>.</w:t>
      </w:r>
    </w:p>
    <w:sectPr w:rsidR="00274056"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863" w:hanging="360"/>
      </w:pPr>
      <w:rPr>
        <w:rFonts w:ascii="Noto Sans Symbols" w:eastAsia="Noto Sans Symbols" w:hAnsi="Noto Sans Symbols" w:cs="Noto Sans Symbols"/>
        <w:b w:val="0"/>
        <w:i w:val="0"/>
        <w:sz w:val="22"/>
        <w:szCs w:val="22"/>
      </w:rPr>
    </w:lvl>
    <w:lvl w:ilvl="1">
      <w:numFmt w:val="bullet"/>
      <w:lvlText w:val="•"/>
      <w:lvlJc w:val="left"/>
      <w:pPr>
        <w:ind w:left="1752" w:hanging="360"/>
      </w:pPr>
    </w:lvl>
    <w:lvl w:ilvl="2">
      <w:numFmt w:val="bullet"/>
      <w:lvlText w:val="•"/>
      <w:lvlJc w:val="left"/>
      <w:pPr>
        <w:ind w:left="2644" w:hanging="360"/>
      </w:pPr>
    </w:lvl>
    <w:lvl w:ilvl="3">
      <w:numFmt w:val="bullet"/>
      <w:lvlText w:val="•"/>
      <w:lvlJc w:val="left"/>
      <w:pPr>
        <w:ind w:left="3536" w:hanging="360"/>
      </w:pPr>
    </w:lvl>
    <w:lvl w:ilvl="4">
      <w:numFmt w:val="bullet"/>
      <w:lvlText w:val="•"/>
      <w:lvlJc w:val="left"/>
      <w:pPr>
        <w:ind w:left="4428" w:hanging="360"/>
      </w:pPr>
    </w:lvl>
    <w:lvl w:ilvl="5">
      <w:numFmt w:val="bullet"/>
      <w:lvlText w:val="•"/>
      <w:lvlJc w:val="left"/>
      <w:pPr>
        <w:ind w:left="5320" w:hanging="360"/>
      </w:pPr>
    </w:lvl>
    <w:lvl w:ilvl="6">
      <w:numFmt w:val="bullet"/>
      <w:lvlText w:val="•"/>
      <w:lvlJc w:val="left"/>
      <w:pPr>
        <w:ind w:left="6212" w:hanging="360"/>
      </w:pPr>
    </w:lvl>
    <w:lvl w:ilvl="7">
      <w:numFmt w:val="bullet"/>
      <w:lvlText w:val="•"/>
      <w:lvlJc w:val="left"/>
      <w:pPr>
        <w:ind w:left="7104" w:hanging="360"/>
      </w:pPr>
    </w:lvl>
    <w:lvl w:ilvl="8">
      <w:numFmt w:val="bullet"/>
      <w:lvlText w:val="•"/>
      <w:lvlJc w:val="left"/>
      <w:pPr>
        <w:ind w:left="7997" w:hanging="360"/>
      </w:pPr>
    </w:lvl>
  </w:abstractNum>
  <w:num w:numId="1" w16cid:durableId="1395927798">
    <w:abstractNumId w:val="1"/>
  </w:num>
  <w:num w:numId="2" w16cid:durableId="50227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74CEC"/>
    <w:rsid w:val="001121B6"/>
    <w:rsid w:val="00141403"/>
    <w:rsid w:val="00143583"/>
    <w:rsid w:val="001E3125"/>
    <w:rsid w:val="00274056"/>
    <w:rsid w:val="0029626B"/>
    <w:rsid w:val="002E64AB"/>
    <w:rsid w:val="0030756A"/>
    <w:rsid w:val="004649AA"/>
    <w:rsid w:val="004C6F90"/>
    <w:rsid w:val="0057540E"/>
    <w:rsid w:val="005F600A"/>
    <w:rsid w:val="00642B79"/>
    <w:rsid w:val="006675B4"/>
    <w:rsid w:val="0068245B"/>
    <w:rsid w:val="006D0D4A"/>
    <w:rsid w:val="00706103"/>
    <w:rsid w:val="007759CE"/>
    <w:rsid w:val="007D3054"/>
    <w:rsid w:val="007D653B"/>
    <w:rsid w:val="008336D3"/>
    <w:rsid w:val="00860AC7"/>
    <w:rsid w:val="00893F36"/>
    <w:rsid w:val="008E4ADC"/>
    <w:rsid w:val="0091247B"/>
    <w:rsid w:val="00920AFD"/>
    <w:rsid w:val="00925A94"/>
    <w:rsid w:val="00937B58"/>
    <w:rsid w:val="00943578"/>
    <w:rsid w:val="00A23AB5"/>
    <w:rsid w:val="00A350B6"/>
    <w:rsid w:val="00AF564D"/>
    <w:rsid w:val="00B22EF8"/>
    <w:rsid w:val="00B814DF"/>
    <w:rsid w:val="00C72E63"/>
    <w:rsid w:val="00CD6A10"/>
    <w:rsid w:val="00CE1BC8"/>
    <w:rsid w:val="00D11626"/>
    <w:rsid w:val="00D576AD"/>
    <w:rsid w:val="00D93559"/>
    <w:rsid w:val="00E645D2"/>
    <w:rsid w:val="00EE538E"/>
    <w:rsid w:val="00F2796D"/>
    <w:rsid w:val="00F90DF8"/>
    <w:rsid w:val="00FB36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Vanina Miralles</dc:creator>
  <cp:lastModifiedBy>jesi</cp:lastModifiedBy>
  <cp:revision>2</cp:revision>
  <dcterms:created xsi:type="dcterms:W3CDTF">2026-02-03T17:41:00Z</dcterms:created>
  <dcterms:modified xsi:type="dcterms:W3CDTF">2026-02-03T17:41:00Z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